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Nombre del proyecto: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Fecha de inicio: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Project Owner: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Project Manager: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color w:val="999999"/>
          <w:sz w:val="24"/>
          <w:szCs w:val="24"/>
          <w:rtl w:val="0"/>
        </w:rPr>
        <w:t xml:space="preserve">Equipo :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15641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500" y="800100"/>
                          <a:ext cx="72198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709301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5641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6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PASO 01: «¿Desde dónde partimos?»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¿Cuáles son los objetivos principales del proyecto?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999999"/>
          <w:sz w:val="20"/>
          <w:szCs w:val="20"/>
        </w:rPr>
      </w:pPr>
      <w:r w:rsidDel="00000000" w:rsidR="00000000" w:rsidRPr="00000000">
        <w:rPr>
          <w:b w:val="1"/>
          <w:i w:val="1"/>
          <w:color w:val="999999"/>
          <w:sz w:val="20"/>
          <w:szCs w:val="20"/>
          <w:rtl w:val="0"/>
        </w:rPr>
        <w:t xml:space="preserve">Breve descripción, recuerda no olvidarte de estos aspectos….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color w:val="999999"/>
          <w:sz w:val="20"/>
          <w:szCs w:val="20"/>
        </w:rPr>
      </w:pPr>
      <w:r w:rsidDel="00000000" w:rsidR="00000000" w:rsidRPr="00000000">
        <w:rPr>
          <w:i w:val="1"/>
          <w:color w:val="999999"/>
          <w:sz w:val="20"/>
          <w:szCs w:val="20"/>
          <w:rtl w:val="0"/>
        </w:rPr>
        <w:t xml:space="preserve">Objetivos Must Have: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debemos conseguir obligatoriamente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color w:val="999999"/>
          <w:sz w:val="20"/>
          <w:szCs w:val="20"/>
        </w:rPr>
      </w:pPr>
      <w:r w:rsidDel="00000000" w:rsidR="00000000" w:rsidRPr="00000000">
        <w:rPr>
          <w:i w:val="1"/>
          <w:color w:val="999999"/>
          <w:sz w:val="20"/>
          <w:szCs w:val="20"/>
          <w:rtl w:val="0"/>
        </w:rPr>
        <w:t xml:space="preserve">Objetivos Nice to have: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estaría bien conseguir siempre que sea compatible con las especificaciones del proyecto.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¿Cuál es la oportunidad/necesidad que queremos cubrir?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color w:val="999999"/>
          <w:sz w:val="20"/>
          <w:szCs w:val="20"/>
          <w:rtl w:val="0"/>
        </w:rPr>
        <w:t xml:space="preserve">Breve descripción….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¿Cómo vamos a implementar el resultado?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color w:val="999999"/>
          <w:sz w:val="20"/>
          <w:szCs w:val="20"/>
          <w:rtl w:val="0"/>
        </w:rPr>
        <w:t xml:space="preserve">Breve descripción….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¿Qué límites tenemos para trabajar?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i w:val="1"/>
          <w:color w:val="999999"/>
          <w:sz w:val="20"/>
          <w:szCs w:val="20"/>
          <w:rtl w:val="0"/>
        </w:rPr>
        <w:t xml:space="preserve">Breve descripción….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15641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500" y="800100"/>
                          <a:ext cx="72198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709301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5641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6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Paso 02: ¿Quién y para qué se va a utilizar nuestro producto?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¿Quién es nuestro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target</w:t>
      </w:r>
      <w:r w:rsidDel="00000000" w:rsidR="00000000" w:rsidRPr="00000000">
        <w:rPr>
          <w:b w:val="1"/>
          <w:sz w:val="20"/>
          <w:szCs w:val="20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i w:val="1"/>
          <w:color w:val="999999"/>
          <w:sz w:val="20"/>
          <w:szCs w:val="20"/>
          <w:rtl w:val="0"/>
        </w:rPr>
        <w:t xml:space="preserve">Breve descripción….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¿Cuándo se va a usar nuestro producto?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i w:val="1"/>
          <w:color w:val="999999"/>
          <w:sz w:val="20"/>
          <w:szCs w:val="20"/>
          <w:rtl w:val="0"/>
        </w:rPr>
        <w:t xml:space="preserve">Breve descripción….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15641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500" y="800100"/>
                          <a:ext cx="72198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709301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5641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6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PASO 03: Entender contra qué nos enfrentamos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¿Qué competencia directa va a tener nuestro producto?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999999"/>
          <w:sz w:val="20"/>
          <w:szCs w:val="20"/>
        </w:rPr>
      </w:pPr>
      <w:r w:rsidDel="00000000" w:rsidR="00000000" w:rsidRPr="00000000">
        <w:rPr>
          <w:b w:val="1"/>
          <w:i w:val="1"/>
          <w:color w:val="999999"/>
          <w:sz w:val="20"/>
          <w:szCs w:val="20"/>
          <w:rtl w:val="0"/>
        </w:rPr>
        <w:t xml:space="preserve">Breve descripción, recuerda no olvidarte de estos aspectos….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Coste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Funcionalidades 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Tecnología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Necesidades a cubrir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15641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500" y="800100"/>
                          <a:ext cx="72198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709301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5641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6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PASO 04: Define los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claims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i w:val="1"/>
          <w:color w:val="999999"/>
          <w:sz w:val="20"/>
          <w:szCs w:val="20"/>
          <w:rtl w:val="0"/>
        </w:rPr>
        <w:t xml:space="preserve">Breve descripción….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15641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500" y="800100"/>
                          <a:ext cx="72198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709301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5641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6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PASO 05: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Explica cómo vamos a conseguir lo que necesitamos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i w:val="1"/>
          <w:color w:val="999999"/>
          <w:sz w:val="20"/>
          <w:szCs w:val="20"/>
          <w:rtl w:val="0"/>
        </w:rPr>
        <w:t xml:space="preserve">Breve descripción, recuerda no olvidarte de estos aspectos….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Duración total del proyecto.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Recursos y costes totales.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Fases que definen aproximadamente en qué aspectos generales vamos a trabajar a lo largo del proyecto.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Hitos principales y a qué vamos a enfrentarnos en cada 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Equipo y responsabilidades de cada uno.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15641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500" y="800100"/>
                          <a:ext cx="72198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709301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5641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6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Mis recomendaciones: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Recuerda que la reunión de arranque del proyecto tiene un carácter social muy importante. Por este motivo, me gustaría darte algunas recomendaciones según mi experiencia: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Intenta que todo el equipo asista a la reunión, preferiblemente en persona si es posible. No nos olvidemos de que esta reunión tiene un fin social. Comunicarse. Por eso aprovecharemos para hacer que todo el equipo se conozca y romper el hielo. Van a tener que trabajar entre ellos, por lo que, cuanto antes se conozca el equipo y se ponga cara será mucho mejor.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 puedes, haz la reunión fuera de tu lugar de trabajo y en un terreno neutral. Además, cuando salimos de nuestro entorno de trabajo tendemos a estar más receptivos y nos salimos de los patrones preestablecidos que desarrollamos en el trabajo. Por último, al irnos del lugar de trabajo hará que tengamos menos interrupciones y la gente se podrá centrar en entender lo que se va a pedir de ellos durante el trabajo.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Y lo más importante, </w:t>
      </w:r>
      <w:r w:rsidDel="00000000" w:rsidR="00000000" w:rsidRPr="00000000">
        <w:rPr>
          <w:i w:val="1"/>
          <w:sz w:val="20"/>
          <w:szCs w:val="20"/>
          <w:rtl w:val="0"/>
        </w:rPr>
        <w:t xml:space="preserve">bien de café y azúcar</w:t>
      </w:r>
      <w:r w:rsidDel="00000000" w:rsidR="00000000" w:rsidRPr="00000000">
        <w:rPr>
          <w:sz w:val="20"/>
          <w:szCs w:val="20"/>
          <w:rtl w:val="0"/>
        </w:rPr>
        <w:t xml:space="preserve">!! :)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Haz descansos de 15 minutos cada hora y media e intenta que todo sea lo más dinámico posible. No olvides que cada uno piensa a su manera y saben mucho más que tú. Por lo que, es posible que hayas pasado cosas por alto.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 mejor que puede pasar es que se hagan preguntas que nadie pueda contestar y para eso es indispensable que nadie se aburra durante demasiado tiempo. Cada pregunta que no sepas contestar es un problema que no habías contemplado y un paso menos para reducir la incertidumbre.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 quieres más información a cerca de las reglas que puedes seguir para planificar un proyecto puedes leer mi post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6 reglas para planificar proyectos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999999"/>
          <w:sz w:val="30"/>
          <w:szCs w:val="30"/>
        </w:rPr>
      </w:pPr>
      <w:r w:rsidDel="00000000" w:rsidR="00000000" w:rsidRPr="00000000">
        <w:rPr>
          <w:color w:val="999999"/>
          <w:sz w:val="30"/>
          <w:szCs w:val="30"/>
          <w:rtl w:val="0"/>
        </w:rPr>
        <w:t xml:space="preserve">EVALUACIÓN DE LA REUNIÓN: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Antes de terminar la reunión, comprueba si has conseguido estos </w:t>
      </w:r>
      <w:r w:rsidDel="00000000" w:rsidR="00000000" w:rsidRPr="00000000">
        <w:rPr>
          <w:b w:val="1"/>
          <w:sz w:val="20"/>
          <w:szCs w:val="20"/>
          <w:rtl w:val="0"/>
        </w:rPr>
        <w:t xml:space="preserve">objetivos </w:t>
      </w:r>
      <w:r w:rsidDel="00000000" w:rsidR="00000000" w:rsidRPr="00000000">
        <w:rPr>
          <w:b w:val="1"/>
          <w:sz w:val="20"/>
          <w:szCs w:val="20"/>
          <w:rtl w:val="0"/>
        </w:rPr>
        <w:t xml:space="preserve">para el arranque del proyecto: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161925</wp:posOffset>
                </wp:positionV>
                <wp:extent cx="247650" cy="247650"/>
                <wp:effectExtent b="0" l="0" r="0" t="0"/>
                <wp:wrapSquare wrapText="bothSides" distB="114300" distT="114300" distL="114300" distR="11430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247650"/>
                          <a:chOff x="0" y="0"/>
                          <a:chExt cx="5658000" cy="56580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257300" y="685800"/>
                            <a:ext cx="3333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658000" cy="5658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114300">
                            <a:solidFill>
                              <a:srgbClr val="99999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161925</wp:posOffset>
                </wp:positionV>
                <wp:extent cx="247650" cy="247650"/>
                <wp:effectExtent b="0" l="0" r="0" t="0"/>
                <wp:wrapSquare wrapText="bothSides" distB="114300" distT="114300" distL="114300" distR="11430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Crear un contexto común para todo el equipo, con el que desarrollaremos el proyecto.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161925</wp:posOffset>
                </wp:positionV>
                <wp:extent cx="250723" cy="242888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723" cy="242888"/>
                          <a:chOff x="0" y="0"/>
                          <a:chExt cx="5658000" cy="56580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257300" y="685800"/>
                            <a:ext cx="3333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658000" cy="5658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114300">
                            <a:solidFill>
                              <a:srgbClr val="99999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161925</wp:posOffset>
                </wp:positionV>
                <wp:extent cx="250723" cy="242888"/>
                <wp:effectExtent b="0" l="0" r="0" t="0"/>
                <wp:wrapSquare wrapText="bothSides" distB="114300" distT="11430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723" cy="242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Descubrir qué aspectos del proyecto desconoces, con preguntas sin respuesta aún.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161925</wp:posOffset>
                </wp:positionV>
                <wp:extent cx="250723" cy="242888"/>
                <wp:effectExtent b="0" l="0" r="0" t="0"/>
                <wp:wrapSquare wrapText="bothSides" distB="114300" distT="114300" distL="114300" distR="11430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723" cy="242888"/>
                          <a:chOff x="0" y="0"/>
                          <a:chExt cx="5658000" cy="56580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257300" y="685800"/>
                            <a:ext cx="3333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658000" cy="5658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114300">
                            <a:solidFill>
                              <a:srgbClr val="99999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161925</wp:posOffset>
                </wp:positionV>
                <wp:extent cx="250723" cy="242888"/>
                <wp:effectExtent b="0" l="0" r="0" t="0"/>
                <wp:wrapSquare wrapText="bothSides" distB="114300" distT="114300" distL="114300" distR="11430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723" cy="242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Medir el nivel de incertidumbre que somos capaces de aceptar al iniciar cada proyecto.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161925</wp:posOffset>
                </wp:positionV>
                <wp:extent cx="247650" cy="24765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247650"/>
                          <a:chOff x="0" y="0"/>
                          <a:chExt cx="5658000" cy="56580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257300" y="685800"/>
                            <a:ext cx="3333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658000" cy="5658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114300">
                            <a:solidFill>
                              <a:srgbClr val="99999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161925</wp:posOffset>
                </wp:positionV>
                <wp:extent cx="247650" cy="247650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Averiguar si tenemos la información suficiente para empezar a llevar a cabo el proyecto.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57150</wp:posOffset>
                </wp:positionV>
                <wp:extent cx="250723" cy="242888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723" cy="242888"/>
                          <a:chOff x="0" y="0"/>
                          <a:chExt cx="5658000" cy="56580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257300" y="685800"/>
                            <a:ext cx="3333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658000" cy="5658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114300">
                            <a:solidFill>
                              <a:srgbClr val="99999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57150</wp:posOffset>
                </wp:positionV>
                <wp:extent cx="250723" cy="242888"/>
                <wp:effectExtent b="0" l="0" r="0" t="0"/>
                <wp:wrapSquare wrapText="bothSides" distB="114300" distT="114300" distL="114300" distR="11430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723" cy="242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Poner en común la información para reducir la incertidumbre de todo el equipo y transmitir seguridad en el resultado.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76200</wp:posOffset>
                </wp:positionV>
                <wp:extent cx="250723" cy="242888"/>
                <wp:effectExtent b="0" l="0" r="0" t="0"/>
                <wp:wrapSquare wrapText="bothSides" distB="114300" distT="114300" distL="114300" distR="11430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723" cy="242888"/>
                          <a:chOff x="0" y="0"/>
                          <a:chExt cx="5658000" cy="56580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257300" y="685800"/>
                            <a:ext cx="3333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658000" cy="5658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114300">
                            <a:solidFill>
                              <a:srgbClr val="99999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76200</wp:posOffset>
                </wp:positionV>
                <wp:extent cx="250723" cy="242888"/>
                <wp:effectExtent b="0" l="0" r="0" t="0"/>
                <wp:wrapSquare wrapText="bothSides" distB="114300" distT="114300" distL="114300" distR="11430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723" cy="242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Preparar la reunión con un determinado patrón, nos ayudará a completar la información que nos permitirá crear una metodología común en todos los proyectos.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ind w:left="-810" w:firstLine="0"/>
      <w:contextualSpacing w:val="0"/>
      <w:jc w:val="right"/>
      <w:rPr>
        <w:color w:val="70930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-590549</wp:posOffset>
          </wp:positionH>
          <wp:positionV relativeFrom="paragraph">
            <wp:posOffset>209550</wp:posOffset>
          </wp:positionV>
          <wp:extent cx="1425023" cy="442913"/>
          <wp:effectExtent b="0" l="0" r="0" t="0"/>
          <wp:wrapSquare wrapText="bothSides" distB="0" distT="0" distL="0" distR="0"/>
          <wp:docPr descr="sinnaps_logo_large_transp.png" id="1" name="image01.png"/>
          <a:graphic>
            <a:graphicData uri="http://schemas.openxmlformats.org/drawingml/2006/picture">
              <pic:pic>
                <pic:nvPicPr>
                  <pic:cNvPr descr="sinnaps_logo_large_transp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5023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/>
      <w:ind w:left="-810" w:firstLine="0"/>
      <w:contextualSpacing w:val="0"/>
      <w:jc w:val="right"/>
      <w:rPr>
        <w:color w:val="999999"/>
        <w:sz w:val="28"/>
        <w:szCs w:val="28"/>
      </w:rPr>
    </w:pPr>
    <w:r w:rsidDel="00000000" w:rsidR="00000000" w:rsidRPr="00000000">
      <w:rPr>
        <w:color w:val="999999"/>
        <w:sz w:val="28"/>
        <w:szCs w:val="28"/>
        <w:rtl w:val="0"/>
      </w:rPr>
      <w:t xml:space="preserve">ARRANQUE DE PROYECTO</w:t>
    </w:r>
  </w:p>
  <w:p w:rsidR="00000000" w:rsidDel="00000000" w:rsidP="00000000" w:rsidRDefault="00000000" w:rsidRPr="00000000">
    <w:pPr>
      <w:pBdr/>
      <w:ind w:left="-810" w:firstLine="0"/>
      <w:contextualSpacing w:val="0"/>
      <w:jc w:val="right"/>
      <w:rPr>
        <w:color w:val="709301"/>
        <w:sz w:val="28"/>
        <w:szCs w:val="28"/>
      </w:rPr>
    </w:pPr>
    <w:r w:rsidDel="00000000" w:rsidR="00000000" w:rsidRPr="00000000">
      <w:rPr>
        <w:color w:val="999999"/>
        <w:sz w:val="28"/>
        <w:szCs w:val="28"/>
        <w:rtl w:val="0"/>
      </w:rPr>
      <w:t xml:space="preserve">Proyecto: </w:t>
      <w:tab/>
      <w:tab/>
    </w:r>
    <w:r w:rsidDel="00000000" w:rsidR="00000000" w:rsidRPr="00000000">
      <w:rPr>
        <w:color w:val="709301"/>
        <w:sz w:val="28"/>
        <w:szCs w:val="28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innaps.com/blog-gestion-proyectos/reglas-para-planificar-proyectos" TargetMode="External"/><Relationship Id="rId10" Type="http://schemas.openxmlformats.org/officeDocument/2006/relationships/image" Target="media/image25.png"/><Relationship Id="rId13" Type="http://schemas.openxmlformats.org/officeDocument/2006/relationships/image" Target="media/image05.png"/><Relationship Id="rId12" Type="http://schemas.openxmlformats.org/officeDocument/2006/relationships/image" Target="media/image1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1.png"/><Relationship Id="rId15" Type="http://schemas.openxmlformats.org/officeDocument/2006/relationships/image" Target="media/image03.png"/><Relationship Id="rId14" Type="http://schemas.openxmlformats.org/officeDocument/2006/relationships/image" Target="media/image21.png"/><Relationship Id="rId17" Type="http://schemas.openxmlformats.org/officeDocument/2006/relationships/image" Target="media/image19.png"/><Relationship Id="rId16" Type="http://schemas.openxmlformats.org/officeDocument/2006/relationships/image" Target="media/image13.png"/><Relationship Id="rId5" Type="http://schemas.openxmlformats.org/officeDocument/2006/relationships/image" Target="media/image09.png"/><Relationship Id="rId6" Type="http://schemas.openxmlformats.org/officeDocument/2006/relationships/image" Target="media/image23.png"/><Relationship Id="rId18" Type="http://schemas.openxmlformats.org/officeDocument/2006/relationships/header" Target="header1.xml"/><Relationship Id="rId7" Type="http://schemas.openxmlformats.org/officeDocument/2006/relationships/image" Target="media/image07.png"/><Relationship Id="rId8" Type="http://schemas.openxmlformats.org/officeDocument/2006/relationships/image" Target="media/image1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